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F47A" w14:textId="601B2A6B" w:rsidR="00E63590" w:rsidRDefault="00E63590" w:rsidP="008E229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RESOLUTION</w:t>
      </w:r>
    </w:p>
    <w:p w14:paraId="4EEE6F93" w14:textId="77777777" w:rsidR="005C453D" w:rsidRDefault="005C453D" w:rsidP="008E2298">
      <w:pPr>
        <w:jc w:val="center"/>
        <w:rPr>
          <w:rFonts w:eastAsia="Times New Roman" w:cs="Times New Roman"/>
          <w:b/>
        </w:rPr>
      </w:pPr>
    </w:p>
    <w:p w14:paraId="5B89D25F" w14:textId="0D372BC2" w:rsidR="00E63590" w:rsidRDefault="00E63590" w:rsidP="008E2298">
      <w:pPr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Cancellation of the 2020 Northeast Fish and Wildlife Conference</w:t>
      </w:r>
    </w:p>
    <w:p w14:paraId="51586F7C" w14:textId="77777777" w:rsidR="00E63590" w:rsidRDefault="00E63590" w:rsidP="008E2298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 Response to Coronavirus Disease 2019 (COVID-19)</w:t>
      </w:r>
    </w:p>
    <w:p w14:paraId="48B9D43E" w14:textId="77777777" w:rsidR="00E63590" w:rsidRPr="00336CFE" w:rsidRDefault="00E63590" w:rsidP="00E63590">
      <w:pPr>
        <w:jc w:val="center"/>
        <w:rPr>
          <w:rFonts w:eastAsia="Times New Roman" w:cs="Times New Roman"/>
          <w:b/>
        </w:rPr>
      </w:pPr>
    </w:p>
    <w:p w14:paraId="1C103374" w14:textId="77777777" w:rsidR="00E63590" w:rsidRDefault="00E63590" w:rsidP="00E63590">
      <w:pPr>
        <w:rPr>
          <w:rFonts w:eastAsia="Times New Roman" w:cs="Times New Roman"/>
        </w:rPr>
      </w:pPr>
    </w:p>
    <w:p w14:paraId="3492B651" w14:textId="77777777" w:rsidR="00E63590" w:rsidRDefault="00E63590" w:rsidP="00E63590">
      <w:pPr>
        <w:rPr>
          <w:rFonts w:eastAsia="Times New Roman" w:cs="Times New Roman"/>
        </w:rPr>
      </w:pPr>
      <w:r w:rsidRPr="00336CFE">
        <w:rPr>
          <w:rFonts w:eastAsia="Times New Roman" w:cs="Times New Roman"/>
        </w:rPr>
        <w:t>WHEREAS,</w:t>
      </w:r>
      <w:r>
        <w:rPr>
          <w:rFonts w:eastAsia="Times New Roman" w:cs="Times New Roman"/>
        </w:rPr>
        <w:t xml:space="preserve"> the World Health Organization has classified COVID-19 as a pandemic</w:t>
      </w:r>
      <w:r w:rsidRPr="00336CFE">
        <w:rPr>
          <w:rFonts w:eastAsia="Times New Roman" w:cs="Times New Roman"/>
        </w:rPr>
        <w:t xml:space="preserve">; and </w:t>
      </w:r>
    </w:p>
    <w:p w14:paraId="7B691EB5" w14:textId="77777777" w:rsidR="00E63590" w:rsidRDefault="00E63590" w:rsidP="00E63590">
      <w:pPr>
        <w:rPr>
          <w:rFonts w:eastAsia="Times New Roman" w:cs="Times New Roman"/>
        </w:rPr>
      </w:pPr>
    </w:p>
    <w:p w14:paraId="0ACC0B6E" w14:textId="77777777" w:rsidR="00E63590" w:rsidRDefault="00E63590" w:rsidP="00E63590">
      <w:pPr>
        <w:rPr>
          <w:rFonts w:eastAsia="Times New Roman" w:cs="Times New Roman"/>
        </w:rPr>
      </w:pPr>
      <w:r w:rsidRPr="00336CFE">
        <w:rPr>
          <w:rFonts w:eastAsia="Times New Roman" w:cs="Times New Roman"/>
        </w:rPr>
        <w:t>WHEREAS,</w:t>
      </w:r>
      <w:r>
        <w:rPr>
          <w:rFonts w:eastAsia="Times New Roman" w:cs="Times New Roman"/>
        </w:rPr>
        <w:t xml:space="preserve"> the U.S. Centers for Disease Control and Prevention has advised Americans that attendance at events with large numbers of people is a risk factor for COVID-19</w:t>
      </w:r>
      <w:r w:rsidRPr="00336CFE">
        <w:rPr>
          <w:rFonts w:eastAsia="Times New Roman" w:cs="Times New Roman"/>
        </w:rPr>
        <w:t xml:space="preserve">; and </w:t>
      </w:r>
    </w:p>
    <w:p w14:paraId="50DF303C" w14:textId="77777777" w:rsidR="00E63590" w:rsidRDefault="00E63590" w:rsidP="00E63590">
      <w:pPr>
        <w:rPr>
          <w:rFonts w:eastAsia="Times New Roman" w:cs="Times New Roman"/>
        </w:rPr>
      </w:pPr>
    </w:p>
    <w:p w14:paraId="1D4A4D42" w14:textId="69B0343D" w:rsidR="00E63590" w:rsidRDefault="00E63590" w:rsidP="00E63590">
      <w:pPr>
        <w:rPr>
          <w:rFonts w:eastAsia="Times New Roman" w:cs="Times New Roman"/>
        </w:rPr>
      </w:pPr>
      <w:r w:rsidRPr="00336CFE">
        <w:rPr>
          <w:rFonts w:eastAsia="Times New Roman" w:cs="Times New Roman"/>
        </w:rPr>
        <w:t>WHEREAS,</w:t>
      </w:r>
      <w:r>
        <w:rPr>
          <w:rFonts w:eastAsia="Times New Roman" w:cs="Times New Roman"/>
        </w:rPr>
        <w:t xml:space="preserve"> the Northeast Fish and Wildlife Conference is an event that by </w:t>
      </w:r>
      <w:r w:rsidR="00C70C61">
        <w:rPr>
          <w:rFonts w:eastAsia="Times New Roman" w:cs="Times New Roman"/>
        </w:rPr>
        <w:t>its nature attracts large numbers</w:t>
      </w:r>
      <w:r>
        <w:rPr>
          <w:rFonts w:eastAsia="Times New Roman" w:cs="Times New Roman"/>
        </w:rPr>
        <w:t xml:space="preserve"> of people</w:t>
      </w:r>
      <w:r w:rsidRPr="00336CFE">
        <w:rPr>
          <w:rFonts w:eastAsia="Times New Roman" w:cs="Times New Roman"/>
        </w:rPr>
        <w:t xml:space="preserve">; and </w:t>
      </w:r>
    </w:p>
    <w:p w14:paraId="4682A030" w14:textId="77777777" w:rsidR="00E63590" w:rsidRDefault="00E63590" w:rsidP="00E63590">
      <w:pPr>
        <w:rPr>
          <w:rFonts w:eastAsia="Times New Roman" w:cs="Times New Roman"/>
        </w:rPr>
      </w:pPr>
    </w:p>
    <w:p w14:paraId="1C4828A8" w14:textId="77777777" w:rsidR="00E63590" w:rsidRDefault="00E63590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>WHEREAS, the Northeast Fish and Wildlife Conference is an official function sponsored by the Northeast Association of Fish &amp; Wildlife Agencies, Inc.; and</w:t>
      </w:r>
    </w:p>
    <w:p w14:paraId="174C78FE" w14:textId="77777777" w:rsidR="00E63590" w:rsidRDefault="00E63590" w:rsidP="00E63590">
      <w:pPr>
        <w:rPr>
          <w:rFonts w:eastAsia="Times New Roman" w:cs="Times New Roman"/>
        </w:rPr>
      </w:pPr>
    </w:p>
    <w:p w14:paraId="6BCA7872" w14:textId="77777777" w:rsidR="00E63590" w:rsidRDefault="00E63590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>WHEREAS, the Northeast Association of Fish &amp; Wildlife Agencies, Inc. is a 501(c)(4) entity incorporated in the State of Delaware; and</w:t>
      </w:r>
    </w:p>
    <w:p w14:paraId="517B94E4" w14:textId="77777777" w:rsidR="00E63590" w:rsidRDefault="00E63590" w:rsidP="00E63590">
      <w:pPr>
        <w:rPr>
          <w:rFonts w:eastAsia="Times New Roman" w:cs="Times New Roman"/>
        </w:rPr>
      </w:pPr>
    </w:p>
    <w:p w14:paraId="0D0BC2D4" w14:textId="5BDF9F7E" w:rsidR="00E63590" w:rsidRDefault="00E63590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WHEREAS, the members of the Northeast Association of Fish &amp; Wildlife Agencies, Inc. are solely the governmental authorities responsible for the conservation and management of fish and wildlife species in the States of Virginia; West Virginia; Delaware; Maryland; New Jersey; Pennsylvania; New York; Connecticut; Rhode Island; Massachusetts; Vermont; New Hampshire; Maine; and the District of Columbia; and the Canadian Provinces of Ontario; Québec; New Brunswick; Nova Scotia; </w:t>
      </w:r>
      <w:r w:rsidR="008E2298">
        <w:rPr>
          <w:rFonts w:eastAsia="Times New Roman" w:cs="Times New Roman"/>
        </w:rPr>
        <w:t xml:space="preserve">Prince Edward Island; and </w:t>
      </w:r>
      <w:r>
        <w:rPr>
          <w:rFonts w:eastAsia="Times New Roman" w:cs="Times New Roman"/>
        </w:rPr>
        <w:t>Newfoundland and Labrador</w:t>
      </w:r>
      <w:r w:rsidR="008E2298">
        <w:rPr>
          <w:rFonts w:eastAsia="Times New Roman" w:cs="Times New Roman"/>
        </w:rPr>
        <w:t>; and</w:t>
      </w:r>
    </w:p>
    <w:p w14:paraId="173DE3E2" w14:textId="77777777" w:rsidR="00E63590" w:rsidRDefault="00E63590" w:rsidP="00E63590">
      <w:pPr>
        <w:rPr>
          <w:rFonts w:eastAsia="Times New Roman" w:cs="Times New Roman"/>
        </w:rPr>
      </w:pPr>
    </w:p>
    <w:p w14:paraId="3C5C16AA" w14:textId="1F594E71" w:rsidR="00E63590" w:rsidRDefault="00E63590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WHEREAS, </w:t>
      </w:r>
      <w:proofErr w:type="gramStart"/>
      <w:r>
        <w:rPr>
          <w:rFonts w:eastAsia="Times New Roman" w:cs="Times New Roman"/>
        </w:rPr>
        <w:t>a majority of</w:t>
      </w:r>
      <w:proofErr w:type="gramEnd"/>
      <w:r>
        <w:rPr>
          <w:rFonts w:eastAsia="Times New Roman" w:cs="Times New Roman"/>
        </w:rPr>
        <w:t xml:space="preserve"> persons attending the Northeast Fish and Wildlife Conference are employed by state or federal governmental authorities</w:t>
      </w:r>
      <w:r w:rsidR="009330D6">
        <w:rPr>
          <w:rFonts w:eastAsia="Times New Roman" w:cs="Times New Roman"/>
        </w:rPr>
        <w:t xml:space="preserve">, along with </w:t>
      </w:r>
      <w:r w:rsidR="006B7815">
        <w:rPr>
          <w:rFonts w:eastAsia="Times New Roman" w:cs="Times New Roman"/>
        </w:rPr>
        <w:t>faculty and students from academic institutions</w:t>
      </w:r>
      <w:r w:rsidR="00D671BD">
        <w:rPr>
          <w:rFonts w:eastAsia="Times New Roman" w:cs="Times New Roman"/>
        </w:rPr>
        <w:t xml:space="preserve"> based in the northeastern United States and eastern Canada</w:t>
      </w:r>
      <w:r>
        <w:rPr>
          <w:rFonts w:eastAsia="Times New Roman" w:cs="Times New Roman"/>
        </w:rPr>
        <w:t>; and</w:t>
      </w:r>
    </w:p>
    <w:p w14:paraId="143FC33F" w14:textId="77777777" w:rsidR="00643FFA" w:rsidRDefault="00643FFA" w:rsidP="00E63590">
      <w:pPr>
        <w:rPr>
          <w:rFonts w:eastAsia="Times New Roman" w:cs="Times New Roman"/>
        </w:rPr>
      </w:pPr>
    </w:p>
    <w:p w14:paraId="6D31FA29" w14:textId="1E982C76" w:rsidR="00643FFA" w:rsidRDefault="009A5DBC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WHEREAS, </w:t>
      </w:r>
      <w:proofErr w:type="gramStart"/>
      <w:r>
        <w:rPr>
          <w:rFonts w:eastAsia="Times New Roman" w:cs="Times New Roman"/>
        </w:rPr>
        <w:t>a</w:t>
      </w:r>
      <w:r w:rsidR="00643FFA">
        <w:rPr>
          <w:rFonts w:eastAsia="Times New Roman" w:cs="Times New Roman"/>
        </w:rPr>
        <w:t xml:space="preserve"> majority of</w:t>
      </w:r>
      <w:proofErr w:type="gramEnd"/>
      <w:r w:rsidR="00643FFA">
        <w:rPr>
          <w:rFonts w:eastAsia="Times New Roman" w:cs="Times New Roman"/>
        </w:rPr>
        <w:t xml:space="preserve"> state, provinc</w:t>
      </w:r>
      <w:r w:rsidR="00A25A38">
        <w:rPr>
          <w:rFonts w:eastAsia="Times New Roman" w:cs="Times New Roman"/>
        </w:rPr>
        <w:t>ial</w:t>
      </w:r>
      <w:r w:rsidR="00643FFA">
        <w:rPr>
          <w:rFonts w:eastAsia="Times New Roman" w:cs="Times New Roman"/>
        </w:rPr>
        <w:t xml:space="preserve">, and federal </w:t>
      </w:r>
      <w:r>
        <w:rPr>
          <w:rFonts w:eastAsia="Times New Roman" w:cs="Times New Roman"/>
        </w:rPr>
        <w:t xml:space="preserve">governmental </w:t>
      </w:r>
      <w:r w:rsidR="00643FFA">
        <w:rPr>
          <w:rFonts w:eastAsia="Times New Roman" w:cs="Times New Roman"/>
        </w:rPr>
        <w:t xml:space="preserve">authorities </w:t>
      </w:r>
      <w:r w:rsidR="00A25A38">
        <w:rPr>
          <w:rFonts w:eastAsia="Times New Roman" w:cs="Times New Roman"/>
        </w:rPr>
        <w:t xml:space="preserve">whose employees attend the Northeast Fish and Wildlife Conference </w:t>
      </w:r>
      <w:r w:rsidR="00643FFA">
        <w:rPr>
          <w:rFonts w:eastAsia="Times New Roman" w:cs="Times New Roman"/>
        </w:rPr>
        <w:t>have prohibited</w:t>
      </w:r>
      <w:r w:rsidR="00A25A38">
        <w:rPr>
          <w:rFonts w:eastAsia="Times New Roman" w:cs="Times New Roman"/>
        </w:rPr>
        <w:t xml:space="preserve"> non-essential</w:t>
      </w:r>
      <w:r w:rsidR="00643FFA">
        <w:rPr>
          <w:rFonts w:eastAsia="Times New Roman" w:cs="Times New Roman"/>
        </w:rPr>
        <w:t xml:space="preserve"> </w:t>
      </w:r>
      <w:r w:rsidR="00643FFA">
        <w:rPr>
          <w:rFonts w:eastAsia="Times New Roman" w:cs="Times New Roman"/>
        </w:rPr>
        <w:lastRenderedPageBreak/>
        <w:t>travel</w:t>
      </w:r>
      <w:r w:rsidR="00A25A38">
        <w:rPr>
          <w:rFonts w:eastAsia="Times New Roman" w:cs="Times New Roman"/>
        </w:rPr>
        <w:t xml:space="preserve"> by their employees</w:t>
      </w:r>
      <w:r w:rsidR="00643FFA">
        <w:rPr>
          <w:rFonts w:eastAsia="Times New Roman" w:cs="Times New Roman"/>
        </w:rPr>
        <w:t xml:space="preserve"> beyond their jurisdictional boundaries</w:t>
      </w:r>
      <w:r w:rsidR="00A25A38">
        <w:rPr>
          <w:rFonts w:eastAsia="Times New Roman" w:cs="Times New Roman"/>
        </w:rPr>
        <w:t xml:space="preserve"> in response to COVID-19,</w:t>
      </w:r>
      <w:r w:rsidR="00643FFA">
        <w:rPr>
          <w:rFonts w:eastAsia="Times New Roman" w:cs="Times New Roman"/>
        </w:rPr>
        <w:t xml:space="preserve"> including travel to Long Branch, New Jersey to attend the 2020 Northeast Fish and Wildlife Conference</w:t>
      </w:r>
      <w:r>
        <w:rPr>
          <w:rFonts w:eastAsia="Times New Roman" w:cs="Times New Roman"/>
        </w:rPr>
        <w:t>;</w:t>
      </w:r>
    </w:p>
    <w:p w14:paraId="33DE4F20" w14:textId="77777777" w:rsidR="00E63590" w:rsidRDefault="00E63590" w:rsidP="00E63590">
      <w:pPr>
        <w:rPr>
          <w:rFonts w:eastAsia="Times New Roman" w:cs="Times New Roman"/>
        </w:rPr>
      </w:pPr>
    </w:p>
    <w:p w14:paraId="51A58B17" w14:textId="41F251B6" w:rsidR="00E63590" w:rsidRDefault="00E63590" w:rsidP="00E63590">
      <w:pPr>
        <w:rPr>
          <w:rFonts w:eastAsia="Times New Roman" w:cs="Times New Roman"/>
        </w:rPr>
      </w:pPr>
      <w:r w:rsidRPr="00336CFE">
        <w:rPr>
          <w:rFonts w:eastAsia="Times New Roman" w:cs="Times New Roman"/>
        </w:rPr>
        <w:t xml:space="preserve">NOW, THEREFORE, BE IT RESOLVED, that the </w:t>
      </w:r>
      <w:r>
        <w:rPr>
          <w:rFonts w:eastAsia="Times New Roman" w:cs="Times New Roman"/>
        </w:rPr>
        <w:t xml:space="preserve">Northeast </w:t>
      </w:r>
      <w:r w:rsidRPr="00336CFE">
        <w:rPr>
          <w:rFonts w:eastAsia="Times New Roman" w:cs="Times New Roman"/>
        </w:rPr>
        <w:t xml:space="preserve">Association </w:t>
      </w:r>
      <w:r>
        <w:rPr>
          <w:rFonts w:eastAsia="Times New Roman" w:cs="Times New Roman"/>
        </w:rPr>
        <w:t>of Fish &amp; Wildlife Agencies, Inc. hereby cancels the 2020 Northeast Fish and Wildlife Conference scheduled for April 19-21, 2020 at the Ocean Place Resort &amp; Spa, Long Branch, New Jersey;</w:t>
      </w:r>
      <w:r w:rsidRPr="00336CFE">
        <w:rPr>
          <w:rFonts w:eastAsia="Times New Roman" w:cs="Times New Roman"/>
        </w:rPr>
        <w:t xml:space="preserve"> </w:t>
      </w:r>
    </w:p>
    <w:p w14:paraId="56D5CB7E" w14:textId="77777777" w:rsidR="00E63590" w:rsidRDefault="00E63590" w:rsidP="00E63590">
      <w:pPr>
        <w:rPr>
          <w:rFonts w:eastAsia="Times New Roman" w:cs="Times New Roman"/>
        </w:rPr>
      </w:pPr>
    </w:p>
    <w:p w14:paraId="62EC8E51" w14:textId="0229338B" w:rsidR="00E63590" w:rsidRDefault="00E63590" w:rsidP="00E63590">
      <w:pPr>
        <w:rPr>
          <w:rFonts w:eastAsia="Times New Roman" w:cs="Times New Roman"/>
        </w:rPr>
      </w:pPr>
      <w:r w:rsidRPr="00336CFE">
        <w:rPr>
          <w:rFonts w:eastAsia="Times New Roman" w:cs="Times New Roman"/>
        </w:rPr>
        <w:t xml:space="preserve">BE IT FURTHER RESOLVED, that the </w:t>
      </w:r>
      <w:r>
        <w:rPr>
          <w:rFonts w:eastAsia="Times New Roman" w:cs="Times New Roman"/>
        </w:rPr>
        <w:t xml:space="preserve">Northeast </w:t>
      </w:r>
      <w:r w:rsidRPr="00336CFE">
        <w:rPr>
          <w:rFonts w:eastAsia="Times New Roman" w:cs="Times New Roman"/>
        </w:rPr>
        <w:t xml:space="preserve">Association </w:t>
      </w:r>
      <w:r>
        <w:rPr>
          <w:rFonts w:eastAsia="Times New Roman" w:cs="Times New Roman"/>
        </w:rPr>
        <w:t xml:space="preserve">of Fish &amp; Wildlife Agencies, Inc. </w:t>
      </w:r>
      <w:r w:rsidR="00E50321">
        <w:rPr>
          <w:rFonts w:eastAsia="Times New Roman" w:cs="Times New Roman"/>
        </w:rPr>
        <w:t xml:space="preserve">hereby requests that Delaney Meeting &amp; Event Management (Burlington, Vermont) immediately </w:t>
      </w:r>
      <w:proofErr w:type="gramStart"/>
      <w:r w:rsidR="00E50321">
        <w:rPr>
          <w:rFonts w:eastAsia="Times New Roman" w:cs="Times New Roman"/>
        </w:rPr>
        <w:t>enter into negotiations</w:t>
      </w:r>
      <w:proofErr w:type="gramEnd"/>
      <w:r w:rsidR="00E50321">
        <w:rPr>
          <w:rFonts w:eastAsia="Times New Roman" w:cs="Times New Roman"/>
        </w:rPr>
        <w:t xml:space="preserve"> with Ocean Place Resort &amp; Spa to schedule and host the 2021 Northeast Fish and Wildlife Conference in Long Branch, New Jersey in April 2021.</w:t>
      </w:r>
    </w:p>
    <w:p w14:paraId="281CA8B2" w14:textId="77777777" w:rsidR="00E63590" w:rsidRDefault="00E63590" w:rsidP="00E63590">
      <w:pPr>
        <w:rPr>
          <w:rFonts w:eastAsia="Times New Roman" w:cs="Times New Roman"/>
        </w:rPr>
      </w:pPr>
    </w:p>
    <w:p w14:paraId="6E808463" w14:textId="77777777" w:rsidR="00E63590" w:rsidRDefault="00E63590" w:rsidP="00E63590">
      <w:pPr>
        <w:rPr>
          <w:rFonts w:eastAsia="Times New Roman" w:cs="Times New Roman"/>
        </w:rPr>
      </w:pPr>
    </w:p>
    <w:p w14:paraId="5363ADFE" w14:textId="77777777" w:rsidR="00E63590" w:rsidRDefault="00E63590" w:rsidP="00E63590">
      <w:pPr>
        <w:rPr>
          <w:rFonts w:eastAsia="Times New Roman" w:cs="Times New Roman"/>
        </w:rPr>
      </w:pPr>
      <w:r>
        <w:rPr>
          <w:rFonts w:eastAsia="Times New Roman" w:cs="Times New Roman"/>
        </w:rPr>
        <w:t>ADOPTED March 12, 2020 by the Executive Committee of the Northeast Association of Fish &amp; Wildlife Agencies, Inc.</w:t>
      </w:r>
    </w:p>
    <w:p w14:paraId="3216D5FF" w14:textId="77777777" w:rsidR="00E63590" w:rsidRDefault="00E63590" w:rsidP="00E63590">
      <w:pPr>
        <w:rPr>
          <w:rFonts w:eastAsia="Times New Roman" w:cs="Times New Roman"/>
        </w:rPr>
      </w:pPr>
    </w:p>
    <w:p w14:paraId="311C609E" w14:textId="77777777" w:rsidR="00E63590" w:rsidRPr="00336CFE" w:rsidRDefault="00E63590" w:rsidP="00E63590">
      <w:pPr>
        <w:rPr>
          <w:rFonts w:eastAsia="Times New Roman" w:cs="Times New Roman"/>
        </w:rPr>
      </w:pPr>
    </w:p>
    <w:p w14:paraId="28B36418" w14:textId="77777777" w:rsidR="00E63590" w:rsidRPr="00336CFE" w:rsidRDefault="00E63590" w:rsidP="00E63590"/>
    <w:p w14:paraId="2899C50B" w14:textId="53B141B8" w:rsidR="00ED1BF0" w:rsidRDefault="00ED1BF0" w:rsidP="00E63590"/>
    <w:p w14:paraId="63B81BB4" w14:textId="369D5A5F" w:rsidR="00301999" w:rsidRDefault="00301999"/>
    <w:sectPr w:rsidR="00301999" w:rsidSect="00D850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72E1" w14:textId="77777777" w:rsidR="008B47A8" w:rsidRDefault="008B47A8" w:rsidP="00EB18F2">
      <w:r>
        <w:separator/>
      </w:r>
    </w:p>
  </w:endnote>
  <w:endnote w:type="continuationSeparator" w:id="0">
    <w:p w14:paraId="4548B93F" w14:textId="77777777" w:rsidR="008B47A8" w:rsidRDefault="008B47A8" w:rsidP="00E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C983" w14:textId="5420D10F" w:rsidR="003E2229" w:rsidRDefault="00EB18F2" w:rsidP="003E2229">
    <w:pPr>
      <w:pStyle w:val="Footer"/>
      <w:jc w:val="center"/>
      <w:rPr>
        <w:b/>
        <w:sz w:val="32"/>
        <w:szCs w:val="32"/>
      </w:rPr>
    </w:pPr>
    <w:r>
      <w:t xml:space="preserve">Connecticut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Delaware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 w:rsidR="003E2229">
      <w:t xml:space="preserve">District of Columbia </w:t>
    </w:r>
    <w:r w:rsidR="003E2229" w:rsidRPr="00EB18F2">
      <w:rPr>
        <w:b/>
        <w:sz w:val="32"/>
        <w:szCs w:val="32"/>
      </w:rPr>
      <w:sym w:font="Symbol" w:char="F0D7"/>
    </w:r>
    <w:r w:rsidR="003E2229">
      <w:rPr>
        <w:b/>
        <w:sz w:val="32"/>
        <w:szCs w:val="32"/>
      </w:rPr>
      <w:t xml:space="preserve"> </w:t>
    </w:r>
    <w:r>
      <w:t xml:space="preserve">Maine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Maryland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Massachusetts </w:t>
    </w:r>
  </w:p>
  <w:p w14:paraId="1337B436" w14:textId="7C5CEA57" w:rsidR="003E2229" w:rsidRDefault="003E2229" w:rsidP="003E2229">
    <w:pPr>
      <w:pStyle w:val="Footer"/>
      <w:jc w:val="center"/>
    </w:pPr>
    <w:r>
      <w:t>New Brunswick</w:t>
    </w:r>
    <w:r>
      <w:rPr>
        <w:b/>
        <w:sz w:val="32"/>
        <w:szCs w:val="32"/>
      </w:rPr>
      <w:t xml:space="preserve">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>Newfoundland</w:t>
    </w:r>
    <w:r w:rsidR="00E63590">
      <w:t xml:space="preserve"> and Labrador</w:t>
    </w:r>
    <w:r>
      <w:t xml:space="preserve">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 w:rsidR="00EB18F2">
      <w:t xml:space="preserve">New Hampshire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 w:rsidR="00EB18F2">
      <w:t xml:space="preserve">New Jersey </w:t>
    </w:r>
    <w:r w:rsidR="00EB18F2" w:rsidRPr="00EB18F2">
      <w:rPr>
        <w:b/>
        <w:sz w:val="32"/>
        <w:szCs w:val="32"/>
      </w:rPr>
      <w:sym w:font="Symbol" w:char="F0D7"/>
    </w:r>
    <w:r w:rsidR="00EB18F2">
      <w:rPr>
        <w:b/>
        <w:sz w:val="32"/>
        <w:szCs w:val="32"/>
      </w:rPr>
      <w:t xml:space="preserve"> </w:t>
    </w:r>
    <w:r w:rsidR="00EB18F2">
      <w:t>New York</w:t>
    </w:r>
    <w:r>
      <w:t xml:space="preserve"> </w:t>
    </w:r>
  </w:p>
  <w:p w14:paraId="0B017627" w14:textId="0AF23817" w:rsidR="003E2229" w:rsidRDefault="003E2229" w:rsidP="003E2229">
    <w:pPr>
      <w:pStyle w:val="Footer"/>
      <w:jc w:val="center"/>
    </w:pPr>
    <w:r>
      <w:t xml:space="preserve">Nova Scotia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Ontario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 w:rsidR="00EB18F2">
      <w:t xml:space="preserve">Pennsylvania </w:t>
    </w:r>
    <w:r w:rsidR="00EB18F2" w:rsidRPr="00EB18F2">
      <w:rPr>
        <w:b/>
        <w:sz w:val="32"/>
        <w:szCs w:val="32"/>
      </w:rPr>
      <w:sym w:font="Symbol" w:char="F0D7"/>
    </w:r>
    <w:r w:rsidR="00EB18F2">
      <w:rPr>
        <w:b/>
        <w:sz w:val="32"/>
        <w:szCs w:val="32"/>
      </w:rPr>
      <w:t xml:space="preserve"> </w:t>
    </w:r>
    <w:r>
      <w:t xml:space="preserve">Prince Edward Island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 w:rsidR="00260FA5">
      <w:t>Qué</w:t>
    </w:r>
    <w:r>
      <w:t xml:space="preserve">bec </w:t>
    </w:r>
  </w:p>
  <w:p w14:paraId="5D1F91DF" w14:textId="244E2563" w:rsidR="003E2229" w:rsidRDefault="00EB18F2" w:rsidP="003E2229">
    <w:pPr>
      <w:pStyle w:val="Footer"/>
      <w:jc w:val="center"/>
      <w:rPr>
        <w:b/>
        <w:sz w:val="32"/>
        <w:szCs w:val="32"/>
      </w:rPr>
    </w:pPr>
    <w:r>
      <w:t xml:space="preserve">Rhode Island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Vermont </w:t>
    </w:r>
    <w:r w:rsidRPr="00EB18F2">
      <w:rPr>
        <w:b/>
        <w:sz w:val="32"/>
        <w:szCs w:val="32"/>
      </w:rPr>
      <w:sym w:font="Symbol" w:char="F0D7"/>
    </w:r>
    <w:r>
      <w:rPr>
        <w:b/>
        <w:sz w:val="32"/>
        <w:szCs w:val="32"/>
      </w:rPr>
      <w:t xml:space="preserve"> </w:t>
    </w:r>
    <w:r>
      <w:t xml:space="preserve">Virginia </w:t>
    </w:r>
    <w:r w:rsidR="003E2229" w:rsidRPr="00EB18F2">
      <w:rPr>
        <w:b/>
        <w:sz w:val="32"/>
        <w:szCs w:val="32"/>
      </w:rPr>
      <w:sym w:font="Symbol" w:char="F0D7"/>
    </w:r>
    <w:r w:rsidR="003E2229">
      <w:rPr>
        <w:b/>
        <w:sz w:val="32"/>
        <w:szCs w:val="32"/>
      </w:rPr>
      <w:t xml:space="preserve"> </w:t>
    </w:r>
    <w:r>
      <w:t xml:space="preserve">West Virginia </w:t>
    </w:r>
  </w:p>
  <w:p w14:paraId="341DE427" w14:textId="77777777" w:rsidR="00EB18F2" w:rsidRDefault="00EB1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88A7" w14:textId="77777777" w:rsidR="008B47A8" w:rsidRDefault="008B47A8" w:rsidP="00EB18F2">
      <w:r>
        <w:separator/>
      </w:r>
    </w:p>
  </w:footnote>
  <w:footnote w:type="continuationSeparator" w:id="0">
    <w:p w14:paraId="5C0A612F" w14:textId="77777777" w:rsidR="008B47A8" w:rsidRDefault="008B47A8" w:rsidP="00EB1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354F" w14:textId="55BD6870" w:rsidR="003E2229" w:rsidRDefault="00C74DAE" w:rsidP="00E52F0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F7D7" wp14:editId="1A5B2245">
              <wp:simplePos x="0" y="0"/>
              <wp:positionH relativeFrom="column">
                <wp:posOffset>1880235</wp:posOffset>
              </wp:positionH>
              <wp:positionV relativeFrom="paragraph">
                <wp:posOffset>457200</wp:posOffset>
              </wp:positionV>
              <wp:extent cx="4234180" cy="68897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18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7EC7D" w14:textId="77777777" w:rsidR="003E2229" w:rsidRPr="00C74DAE" w:rsidRDefault="003E2229" w:rsidP="00E52F0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74DAE">
                            <w:rPr>
                              <w:b/>
                              <w:sz w:val="28"/>
                              <w:szCs w:val="28"/>
                            </w:rPr>
                            <w:t>Northeast Association of Fish &amp; Wildlife Agencies, Inc.</w:t>
                          </w:r>
                        </w:p>
                        <w:p w14:paraId="21B2D095" w14:textId="3D190235" w:rsidR="003E2229" w:rsidRPr="000643B3" w:rsidRDefault="003E2229" w:rsidP="00E52F0F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3F8A2C4" w14:textId="77777777" w:rsidR="003E2229" w:rsidRDefault="003E2229" w:rsidP="003E2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A4F7D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48.05pt;margin-top:36pt;width:333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t43YCAABZBQAADgAAAGRycy9lMm9Eb2MueG1srFTBbtswDL0P2D8Iui9OsrRNgzpF1iLDgKIt&#10;1g49K7LUGJNETWJiZ18/SnbSrNulwy42RT5S5COpi8vWGrZVIdbgSj4aDDlTTkJVu+eSf3tcfphy&#10;FlG4ShhwquQ7Ffnl/P27i8bP1BjWYCoVGAVxcdb4kq8R/awoolwrK+IAvHJk1BCsQDqG56IKoqHo&#10;1hTj4fC0aCBUPoBUMZL2ujPyeY6vtZJ4p3VUyEzJKTfM35C/q/Qt5hdi9hyEX9eyT0P8QxZW1I4u&#10;PYS6FijYJtR/hLK1DBBB40CCLUDrWqpcA1UzGr6q5mEtvMq1EDnRH2iK/y+svN3eB1ZXJR9z5oSl&#10;Fj2qFtknaNk4sdP4OCPQgycYtqSmLu/1kZSp6FYHm/5UDiM78bw7cJuCSVJOxh8noymZJNlOp9Pz&#10;s5MUpnjx9iHiZwWWJaHkgXqXKRXbm4gddA9JlzlY1sbk/hn3m4JidhqVB6D3ToV0CWcJd0YlL+O+&#10;Kk0E5LyTIo+eujKBbQUNjZBSOcwl57iETihNd7/Fsccn1y6rtzgfPPLN4PDgbGsHIbP0Ku3q+z5l&#10;3eGJ6qO6k4jtqu0bvIJqR/0N0O1H9HJZUxNuRMR7EWghqG+05HhHH22gKTn0EmdrCD//pk94mlOy&#10;ctbQgpU8/tiIoDgzXxxN8PloMkkbmQ+Tk7MxHcKxZXVscRt7BdSOET0nXmYx4dHsRR3APtFbsEi3&#10;kkk4SXeXHPfiFXZrT2+JVItFBtEOeoE37sHLFDrRm0bssX0SwfdziDTBt7BfRTF7NY4dNnk6WGwQ&#10;dJ1nNRHcsdoTT/ubp71/a9IDcXzOqJcXcf4LAAD//wMAUEsDBBQABgAIAAAAIQCzMjNZ3gAAAAoB&#10;AAAPAAAAZHJzL2Rvd25yZXYueG1sTI/LTsMwEEX3SP0Ha5DYUbsRDU0ap6pAbKkoD6k7N54mEfE4&#10;it0m/D3TFSxHc3TvucVmcp244BBaTxoWcwUCqfK2pVrDx/vL/QpEiIas6Tyhhh8MsClnN4XJrR/p&#10;DS/7WAsOoZAbDU2MfS5lqBp0Jsx9j8S/kx+ciXwOtbSDGTncdTJRKpXOtMQNjenxqcHqe392Gj5f&#10;T4evB7Wrn92yH/2kJLlMan13O23XICJO8Q+Gqz6rQ8lOR38mG0SnIcnSBaMaHhPexECWJhmII5Mr&#10;tQRZFvL/hPIXAAD//wMAUEsBAi0AFAAGAAgAAAAhAOSZw8D7AAAA4QEAABMAAAAAAAAAAAAAAAAA&#10;AAAAAFtDb250ZW50X1R5cGVzXS54bWxQSwECLQAUAAYACAAAACEAI7Jq4dcAAACUAQAACwAAAAAA&#10;AAAAAAAAAAAsAQAAX3JlbHMvLnJlbHNQSwECLQAUAAYACAAAACEAhDyt43YCAABZBQAADgAAAAAA&#10;AAAAAAAAAAAsAgAAZHJzL2Uyb0RvYy54bWxQSwECLQAUAAYACAAAACEAszIzWd4AAAAKAQAADwAA&#10;AAAAAAAAAAAAAADOBAAAZHJzL2Rvd25yZXYueG1sUEsFBgAAAAAEAAQA8wAAANkFAAAAAA==&#10;" filled="f" stroked="f">
              <v:textbox>
                <w:txbxContent>
                  <w:p w14:paraId="04F7EC7D" w14:textId="77777777" w:rsidR="003E2229" w:rsidRPr="00C74DAE" w:rsidRDefault="003E2229" w:rsidP="00E52F0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74DAE">
                      <w:rPr>
                        <w:b/>
                        <w:sz w:val="28"/>
                        <w:szCs w:val="28"/>
                      </w:rPr>
                      <w:t>Northeast Association of Fish &amp; Wildlife Agencies, Inc.</w:t>
                    </w:r>
                  </w:p>
                  <w:p w14:paraId="21B2D095" w14:textId="3D190235" w:rsidR="003E2229" w:rsidRPr="000643B3" w:rsidRDefault="003E2229" w:rsidP="00E52F0F">
                    <w:pPr>
                      <w:jc w:val="center"/>
                      <w:rPr>
                        <w:sz w:val="21"/>
                        <w:szCs w:val="21"/>
                      </w:rPr>
                    </w:pPr>
                  </w:p>
                  <w:p w14:paraId="63F8A2C4" w14:textId="77777777" w:rsidR="003E2229" w:rsidRDefault="003E2229" w:rsidP="003E2229"/>
                </w:txbxContent>
              </v:textbox>
              <w10:wrap type="square"/>
            </v:shape>
          </w:pict>
        </mc:Fallback>
      </mc:AlternateContent>
    </w:r>
    <w:r w:rsidR="00E52F0F">
      <w:rPr>
        <w:noProof/>
      </w:rPr>
      <w:drawing>
        <wp:inline distT="0" distB="0" distL="0" distR="0" wp14:anchorId="6C94EDFD" wp14:editId="5E5C7337">
          <wp:extent cx="1714500" cy="1714500"/>
          <wp:effectExtent l="0" t="0" r="12700" b="12700"/>
          <wp:docPr id="1" name="Picture 1" descr="/Users/gordonbatcheller/OneDrive/NEAFWA/Logo/NEAFWA_b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ordonbatcheller/OneDrive/NEAFWA/Logo/NEAFWA_bw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9"/>
    <w:rsid w:val="000643B3"/>
    <w:rsid w:val="00091553"/>
    <w:rsid w:val="001727AF"/>
    <w:rsid w:val="00236434"/>
    <w:rsid w:val="00260FA5"/>
    <w:rsid w:val="00291C58"/>
    <w:rsid w:val="00301999"/>
    <w:rsid w:val="00326676"/>
    <w:rsid w:val="003E2229"/>
    <w:rsid w:val="004409F5"/>
    <w:rsid w:val="00493549"/>
    <w:rsid w:val="005B0583"/>
    <w:rsid w:val="005C453D"/>
    <w:rsid w:val="00643FFA"/>
    <w:rsid w:val="00647BD2"/>
    <w:rsid w:val="00665D4B"/>
    <w:rsid w:val="006929D9"/>
    <w:rsid w:val="006B7815"/>
    <w:rsid w:val="008B47A8"/>
    <w:rsid w:val="008E2298"/>
    <w:rsid w:val="009330D6"/>
    <w:rsid w:val="009A5DBC"/>
    <w:rsid w:val="009E6A38"/>
    <w:rsid w:val="00A25A38"/>
    <w:rsid w:val="00A87E6E"/>
    <w:rsid w:val="00C70C61"/>
    <w:rsid w:val="00C74DAE"/>
    <w:rsid w:val="00CD0FF0"/>
    <w:rsid w:val="00D671BD"/>
    <w:rsid w:val="00D85072"/>
    <w:rsid w:val="00E50321"/>
    <w:rsid w:val="00E52F0F"/>
    <w:rsid w:val="00E63590"/>
    <w:rsid w:val="00EB18F2"/>
    <w:rsid w:val="00E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F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8F2"/>
  </w:style>
  <w:style w:type="paragraph" w:styleId="Footer">
    <w:name w:val="footer"/>
    <w:basedOn w:val="Normal"/>
    <w:link w:val="FooterChar"/>
    <w:uiPriority w:val="99"/>
    <w:unhideWhenUsed/>
    <w:rsid w:val="00EB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8F2"/>
  </w:style>
  <w:style w:type="paragraph" w:styleId="BalloonText">
    <w:name w:val="Balloon Text"/>
    <w:basedOn w:val="Normal"/>
    <w:link w:val="BalloonTextChar"/>
    <w:uiPriority w:val="99"/>
    <w:semiHidden/>
    <w:unhideWhenUsed/>
    <w:rsid w:val="005C45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2020-03-13T19:58:00Z</dcterms:created>
  <dcterms:modified xsi:type="dcterms:W3CDTF">2020-03-13T19:58:00Z</dcterms:modified>
</cp:coreProperties>
</file>